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988-1_4seq1.xml.htm"/>
      <w:bookmarkStart w:id="1" w:name="kstm262398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 LOREN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XCEL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XCel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964"/>
        <w:gridCol w:w="444"/>
        <w:gridCol w:w="748"/>
        <w:gridCol w:w="1145"/>
        <w:gridCol w:w="98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774,618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763,216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0.869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775,216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0.875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785,216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60,731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awarded by the issuer pursuant to the reporting person's employment agreement in lieu of cash salary.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surrendered to the issuer in payment of withholding tax liability increment to the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by Clearmarkets Capital, LLC (d/b/d IPX Capital, LLC), a company controlled by the reporting person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held by the Irrevocable Trust of Rose Dempsey, of which the reporting person has sole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W. D'Loren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6742" TargetMode="External"/><Relationship Id="rId5" Type="http://schemas.openxmlformats.org/officeDocument/2006/relationships/hyperlink" Target="http://www.sec.gov/cgi-bin/browse-edgar?action=getcompany&amp;CIK=0001083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3681</Characters>
  <CharactersWithSpaces>4263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